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5" w:type="dxa"/>
        <w:shd w:val="clear" w:color="auto" w:fill="262626" w:themeFill="text1" w:themeFillTint="D9"/>
        <w:tblLook w:val="04A0" w:firstRow="1" w:lastRow="0" w:firstColumn="1" w:lastColumn="0" w:noHBand="0" w:noVBand="1"/>
      </w:tblPr>
      <w:tblGrid>
        <w:gridCol w:w="10980"/>
      </w:tblGrid>
      <w:tr w:rsidR="0060499C" w:rsidRPr="0060499C" w14:paraId="01AFBFB7" w14:textId="77777777" w:rsidTr="0060499C">
        <w:tc>
          <w:tcPr>
            <w:tcW w:w="10980" w:type="dxa"/>
            <w:shd w:val="clear" w:color="auto" w:fill="262626" w:themeFill="text1" w:themeFillTint="D9"/>
          </w:tcPr>
          <w:p w14:paraId="4D5F505E" w14:textId="31A466D5" w:rsidR="0060499C" w:rsidRPr="006C190C" w:rsidRDefault="004C5E1A" w:rsidP="00B21AD2">
            <w:pPr>
              <w:rPr>
                <w:rStyle w:val="termtext"/>
                <w:rFonts w:ascii="Century Gothic" w:hAnsi="Century Gothic"/>
                <w:b/>
                <w:bCs/>
                <w:color w:val="00B0F0"/>
                <w:sz w:val="24"/>
                <w:szCs w:val="52"/>
              </w:rPr>
            </w:pPr>
            <w:r w:rsidRPr="004C5E1A">
              <w:rPr>
                <w:rStyle w:val="termtext"/>
                <w:rFonts w:ascii="Century Gothic" w:hAnsi="Century Gothic"/>
                <w:b/>
                <w:bCs/>
                <w:color w:val="FFFFFF" w:themeColor="background1"/>
                <w:sz w:val="44"/>
                <w:szCs w:val="52"/>
              </w:rPr>
              <w:t>INTRODUCTION TO THE HOLOCAUST RDG</w:t>
            </w:r>
            <w:r w:rsidR="006C190C">
              <w:rPr>
                <w:rStyle w:val="termtext"/>
                <w:rFonts w:ascii="Century Gothic" w:hAnsi="Century Gothic"/>
                <w:b/>
                <w:bCs/>
                <w:color w:val="FFFFFF" w:themeColor="background1"/>
                <w:sz w:val="44"/>
                <w:szCs w:val="52"/>
              </w:rPr>
              <w:t xml:space="preserve"> </w:t>
            </w:r>
            <w:r w:rsidR="00005931">
              <w:rPr>
                <w:rStyle w:val="termtext"/>
                <w:rFonts w:ascii="Century Gothic" w:hAnsi="Century Gothic"/>
                <w:b/>
                <w:bCs/>
                <w:color w:val="33CCCC"/>
                <w:sz w:val="24"/>
                <w:szCs w:val="52"/>
              </w:rPr>
              <w:t>4</w:t>
            </w:r>
            <w:r w:rsidR="006C190C" w:rsidRPr="00005931">
              <w:rPr>
                <w:rStyle w:val="termtext"/>
                <w:rFonts w:ascii="Century Gothic" w:hAnsi="Century Gothic"/>
                <w:b/>
                <w:bCs/>
                <w:color w:val="33CCCC"/>
                <w:sz w:val="24"/>
                <w:szCs w:val="52"/>
              </w:rPr>
              <w:t>0 PNTS</w:t>
            </w:r>
          </w:p>
          <w:p w14:paraId="50CA7322" w14:textId="234CBC8D" w:rsidR="0060499C" w:rsidRPr="0060499C" w:rsidRDefault="0060499C" w:rsidP="0060499C">
            <w:pPr>
              <w:jc w:val="center"/>
              <w:rPr>
                <w:rStyle w:val="termtext"/>
                <w:rFonts w:ascii="Century Gothic" w:hAnsi="Century Gothic"/>
                <w:color w:val="FFFFFF" w:themeColor="background1"/>
                <w:sz w:val="10"/>
                <w:szCs w:val="10"/>
              </w:rPr>
            </w:pPr>
          </w:p>
        </w:tc>
      </w:tr>
    </w:tbl>
    <w:p w14:paraId="01C6EBBE" w14:textId="77777777" w:rsidR="00D9486F" w:rsidRPr="004C5E1A" w:rsidRDefault="00D9486F" w:rsidP="004C5E1A">
      <w:pPr>
        <w:spacing w:after="0" w:line="240" w:lineRule="auto"/>
        <w:rPr>
          <w:rStyle w:val="termtext"/>
          <w:rFonts w:ascii="Tw Cen MT" w:hAnsi="Tw Cen MT" w:cstheme="minorHAnsi"/>
        </w:rPr>
      </w:pPr>
    </w:p>
    <w:p w14:paraId="7C2F1907" w14:textId="6D93CE2C" w:rsidR="00D9486F" w:rsidRPr="004C5E1A" w:rsidRDefault="004C5E1A" w:rsidP="004C5E1A">
      <w:pPr>
        <w:spacing w:after="0" w:line="240" w:lineRule="auto"/>
        <w:rPr>
          <w:rStyle w:val="termtext"/>
          <w:rFonts w:ascii="Tw Cen MT" w:hAnsi="Tw Cen MT" w:cstheme="minorHAnsi"/>
          <w:sz w:val="20"/>
        </w:rPr>
      </w:pPr>
      <w:r w:rsidRPr="004C5E1A">
        <w:rPr>
          <w:rStyle w:val="termtext"/>
          <w:rFonts w:ascii="Tw Cen MT" w:hAnsi="Tw Cen MT" w:cstheme="minorHAnsi"/>
          <w:b/>
          <w:sz w:val="20"/>
        </w:rPr>
        <w:t>DIRECTIONS:</w:t>
      </w:r>
      <w:r w:rsidRPr="004C5E1A">
        <w:rPr>
          <w:rStyle w:val="termtext"/>
          <w:rFonts w:ascii="Tw Cen MT" w:hAnsi="Tw Cen MT" w:cstheme="minorHAnsi"/>
          <w:sz w:val="20"/>
        </w:rPr>
        <w:t xml:space="preserve"> Go to this link (</w:t>
      </w:r>
      <w:hyperlink r:id="rId5" w:history="1">
        <w:r w:rsidRPr="004C5E1A">
          <w:rPr>
            <w:rStyle w:val="Hyperlink"/>
            <w:rFonts w:ascii="Tw Cen MT" w:hAnsi="Tw Cen MT" w:cstheme="minorHAnsi"/>
            <w:sz w:val="20"/>
          </w:rPr>
          <w:t>https://encyclopedia.ushmm.org/content/en/article/introduction-to-the-holocaust</w:t>
        </w:r>
      </w:hyperlink>
      <w:r w:rsidRPr="004C5E1A">
        <w:rPr>
          <w:rStyle w:val="termtext"/>
          <w:rFonts w:ascii="Tw Cen MT" w:hAnsi="Tw Cen MT" w:cstheme="minorHAnsi"/>
          <w:sz w:val="20"/>
        </w:rPr>
        <w:t xml:space="preserve">).  This is an introductory reading of the Holocaust. Below there are a set of questions connected to the sections of the reading. Read through the sections, watch the videos, read the maps and charts, and be sure to give thorough responses. </w:t>
      </w:r>
    </w:p>
    <w:p w14:paraId="6F92EF8D" w14:textId="474E87E7" w:rsidR="00D9486F" w:rsidRPr="004C5E1A" w:rsidRDefault="00D9486F" w:rsidP="00D9486F">
      <w:pPr>
        <w:spacing w:after="0" w:line="240" w:lineRule="auto"/>
        <w:rPr>
          <w:rStyle w:val="termtext"/>
          <w:rFonts w:ascii="Tw Cen MT" w:hAnsi="Tw Cen MT" w:cstheme="minorHAnsi"/>
        </w:rPr>
      </w:pPr>
    </w:p>
    <w:p w14:paraId="55C64745" w14:textId="6FB1D470" w:rsidR="004C5E1A" w:rsidRPr="006C190C" w:rsidRDefault="00093F35" w:rsidP="004C5E1A">
      <w:pPr>
        <w:spacing w:after="0" w:line="240" w:lineRule="auto"/>
        <w:rPr>
          <w:rStyle w:val="termtext"/>
          <w:rFonts w:ascii="Tw Cen MT" w:hAnsi="Tw Cen MT" w:cstheme="minorHAnsi"/>
          <w:b/>
          <w:sz w:val="32"/>
        </w:rPr>
      </w:pPr>
      <w:r w:rsidRPr="006C190C">
        <w:rPr>
          <w:rStyle w:val="termtext"/>
          <w:rFonts w:ascii="Tw Cen MT" w:hAnsi="Tw Cen MT" w:cstheme="minorHAnsi"/>
          <w:b/>
          <w:sz w:val="32"/>
        </w:rPr>
        <w:t>READING CHECK</w:t>
      </w:r>
      <w:r w:rsidR="004C5E1A" w:rsidRPr="006C190C">
        <w:rPr>
          <w:rStyle w:val="termtext"/>
          <w:rFonts w:ascii="Tw Cen MT" w:hAnsi="Tw Cen MT" w:cstheme="minorHAnsi"/>
          <w:b/>
          <w:sz w:val="32"/>
        </w:rPr>
        <w:t xml:space="preserve"> QUESTIONS</w:t>
      </w:r>
      <w:r w:rsidRPr="006C190C">
        <w:rPr>
          <w:rStyle w:val="termtext"/>
          <w:rFonts w:ascii="Tw Cen MT" w:hAnsi="Tw Cen MT" w:cstheme="minorHAnsi"/>
          <w:b/>
          <w:color w:val="FF0000"/>
        </w:rPr>
        <w:t xml:space="preserve"> </w:t>
      </w:r>
      <w:r w:rsidRPr="00005931">
        <w:rPr>
          <w:rStyle w:val="termtext"/>
          <w:rFonts w:ascii="Tw Cen MT" w:hAnsi="Tw Cen MT" w:cstheme="minorHAnsi"/>
          <w:b/>
          <w:color w:val="009999"/>
        </w:rPr>
        <w:t>(</w:t>
      </w:r>
      <w:r w:rsidR="00005931" w:rsidRPr="00005931">
        <w:rPr>
          <w:rStyle w:val="termtext"/>
          <w:rFonts w:ascii="Tw Cen MT" w:hAnsi="Tw Cen MT" w:cstheme="minorHAnsi"/>
          <w:b/>
          <w:color w:val="009999"/>
        </w:rPr>
        <w:t>5</w:t>
      </w:r>
      <w:r w:rsidRPr="00005931">
        <w:rPr>
          <w:rStyle w:val="termtext"/>
          <w:rFonts w:ascii="Tw Cen MT" w:hAnsi="Tw Cen MT" w:cstheme="minorHAnsi"/>
          <w:b/>
          <w:color w:val="009999"/>
        </w:rPr>
        <w:t xml:space="preserve"> </w:t>
      </w:r>
      <w:proofErr w:type="spellStart"/>
      <w:r w:rsidRPr="00005931">
        <w:rPr>
          <w:rStyle w:val="termtext"/>
          <w:rFonts w:ascii="Tw Cen MT" w:hAnsi="Tw Cen MT" w:cstheme="minorHAnsi"/>
          <w:b/>
          <w:color w:val="009999"/>
        </w:rPr>
        <w:t>pnts</w:t>
      </w:r>
      <w:proofErr w:type="spellEnd"/>
      <w:r w:rsidR="00005931">
        <w:rPr>
          <w:rStyle w:val="termtext"/>
          <w:rFonts w:ascii="Tw Cen MT" w:hAnsi="Tw Cen MT" w:cstheme="minorHAnsi"/>
          <w:b/>
          <w:color w:val="009999"/>
        </w:rPr>
        <w:t xml:space="preserve"> a piece</w:t>
      </w:r>
      <w:r w:rsidRPr="00005931">
        <w:rPr>
          <w:rStyle w:val="termtext"/>
          <w:rFonts w:ascii="Tw Cen MT" w:hAnsi="Tw Cen MT" w:cstheme="minorHAnsi"/>
          <w:b/>
          <w:color w:val="009999"/>
        </w:rPr>
        <w:t>)</w:t>
      </w:r>
    </w:p>
    <w:p w14:paraId="32A904AC" w14:textId="53EEA83D" w:rsidR="004C5E1A" w:rsidRDefault="004C5E1A" w:rsidP="004C5E1A">
      <w:pPr>
        <w:pStyle w:val="ListParagraph"/>
        <w:numPr>
          <w:ilvl w:val="0"/>
          <w:numId w:val="5"/>
        </w:numPr>
        <w:spacing w:after="0" w:line="240" w:lineRule="auto"/>
        <w:ind w:left="360"/>
        <w:rPr>
          <w:rFonts w:ascii="Tw Cen MT" w:hAnsi="Tw Cen MT"/>
          <w:sz w:val="24"/>
        </w:rPr>
      </w:pPr>
      <w:r w:rsidRPr="004C5E1A">
        <w:rPr>
          <w:rFonts w:ascii="Tw Cen MT" w:hAnsi="Tw Cen MT"/>
          <w:sz w:val="24"/>
        </w:rPr>
        <w:t xml:space="preserve">What </w:t>
      </w:r>
      <w:r>
        <w:rPr>
          <w:rFonts w:ascii="Tw Cen MT" w:hAnsi="Tw Cen MT"/>
          <w:sz w:val="24"/>
        </w:rPr>
        <w:t xml:space="preserve">are some of the historical underpinnings for why the Jews were targeted by the Nazis? </w:t>
      </w:r>
    </w:p>
    <w:p w14:paraId="67C4989D" w14:textId="77777777" w:rsidR="00093F35" w:rsidRPr="00093F35" w:rsidRDefault="00093F35" w:rsidP="00093F35">
      <w:pPr>
        <w:spacing w:after="0" w:line="240" w:lineRule="auto"/>
        <w:rPr>
          <w:rFonts w:ascii="Tw Cen MT" w:hAnsi="Tw Cen MT"/>
          <w:sz w:val="24"/>
        </w:rPr>
      </w:pPr>
    </w:p>
    <w:p w14:paraId="1DC1FC5C" w14:textId="7F81499A" w:rsidR="00093F35" w:rsidRDefault="00093F35" w:rsidP="004C5E1A">
      <w:pPr>
        <w:pStyle w:val="ListParagraph"/>
        <w:numPr>
          <w:ilvl w:val="0"/>
          <w:numId w:val="5"/>
        </w:numPr>
        <w:spacing w:after="0" w:line="240" w:lineRule="auto"/>
        <w:ind w:left="360"/>
        <w:rPr>
          <w:rFonts w:ascii="Tw Cen MT" w:hAnsi="Tw Cen MT"/>
          <w:sz w:val="24"/>
        </w:rPr>
      </w:pPr>
      <w:r>
        <w:rPr>
          <w:rFonts w:ascii="Tw Cen MT" w:hAnsi="Tw Cen MT"/>
          <w:sz w:val="24"/>
        </w:rPr>
        <w:t xml:space="preserve">What exactly was “The Final Solution to the Jewish Question”? </w:t>
      </w:r>
      <w:bookmarkStart w:id="0" w:name="_GoBack"/>
      <w:bookmarkEnd w:id="0"/>
    </w:p>
    <w:p w14:paraId="465D96E6" w14:textId="77777777" w:rsidR="00093F35" w:rsidRPr="00093F35" w:rsidRDefault="00093F35" w:rsidP="00093F35">
      <w:pPr>
        <w:spacing w:after="0" w:line="240" w:lineRule="auto"/>
        <w:rPr>
          <w:rFonts w:ascii="Tw Cen MT" w:hAnsi="Tw Cen MT"/>
          <w:sz w:val="24"/>
        </w:rPr>
      </w:pPr>
    </w:p>
    <w:p w14:paraId="1DF1A73D" w14:textId="09287EA1" w:rsidR="00093F35" w:rsidRDefault="00093F35" w:rsidP="004C5E1A">
      <w:pPr>
        <w:pStyle w:val="ListParagraph"/>
        <w:numPr>
          <w:ilvl w:val="0"/>
          <w:numId w:val="5"/>
        </w:numPr>
        <w:spacing w:after="0" w:line="240" w:lineRule="auto"/>
        <w:ind w:left="360"/>
        <w:rPr>
          <w:rFonts w:ascii="Tw Cen MT" w:hAnsi="Tw Cen MT"/>
          <w:sz w:val="24"/>
        </w:rPr>
      </w:pPr>
      <w:r>
        <w:rPr>
          <w:rFonts w:ascii="Tw Cen MT" w:hAnsi="Tw Cen MT"/>
          <w:sz w:val="24"/>
        </w:rPr>
        <w:t xml:space="preserve">What were the five major killing centers the Nazis established? </w:t>
      </w:r>
    </w:p>
    <w:p w14:paraId="1BE77D6E" w14:textId="77777777" w:rsidR="00093F35" w:rsidRPr="00093F35" w:rsidRDefault="00093F35" w:rsidP="00093F35">
      <w:pPr>
        <w:spacing w:after="0" w:line="240" w:lineRule="auto"/>
        <w:rPr>
          <w:rFonts w:ascii="Tw Cen MT" w:hAnsi="Tw Cen MT"/>
          <w:sz w:val="24"/>
        </w:rPr>
      </w:pPr>
    </w:p>
    <w:p w14:paraId="718E92C5" w14:textId="068128C9" w:rsidR="00093F35" w:rsidRDefault="00093F35" w:rsidP="004C5E1A">
      <w:pPr>
        <w:pStyle w:val="ListParagraph"/>
        <w:numPr>
          <w:ilvl w:val="0"/>
          <w:numId w:val="5"/>
        </w:numPr>
        <w:spacing w:after="0" w:line="240" w:lineRule="auto"/>
        <w:ind w:left="360"/>
        <w:rPr>
          <w:rFonts w:ascii="Tw Cen MT" w:hAnsi="Tw Cen MT"/>
          <w:sz w:val="24"/>
        </w:rPr>
      </w:pPr>
      <w:r>
        <w:rPr>
          <w:rFonts w:ascii="Tw Cen MT" w:hAnsi="Tw Cen MT"/>
          <w:sz w:val="24"/>
        </w:rPr>
        <w:t xml:space="preserve">What were the ghettos nature and purpose? What exactly was life like in them according to Charlene Schiff? </w:t>
      </w:r>
    </w:p>
    <w:p w14:paraId="0A11A695" w14:textId="77777777" w:rsidR="00093F35" w:rsidRPr="00093F35" w:rsidRDefault="00093F35" w:rsidP="00093F35">
      <w:pPr>
        <w:spacing w:after="0" w:line="240" w:lineRule="auto"/>
        <w:rPr>
          <w:rFonts w:ascii="Tw Cen MT" w:hAnsi="Tw Cen MT"/>
          <w:sz w:val="24"/>
        </w:rPr>
      </w:pPr>
    </w:p>
    <w:p w14:paraId="24065062" w14:textId="084CEC4B" w:rsidR="00093F35" w:rsidRPr="004C5E1A" w:rsidRDefault="00093F35" w:rsidP="004C5E1A">
      <w:pPr>
        <w:pStyle w:val="ListParagraph"/>
        <w:numPr>
          <w:ilvl w:val="0"/>
          <w:numId w:val="5"/>
        </w:numPr>
        <w:spacing w:after="0" w:line="240" w:lineRule="auto"/>
        <w:ind w:left="360"/>
        <w:rPr>
          <w:rFonts w:ascii="Tw Cen MT" w:hAnsi="Tw Cen MT"/>
          <w:sz w:val="24"/>
        </w:rPr>
      </w:pPr>
      <w:r>
        <w:rPr>
          <w:rFonts w:ascii="Tw Cen MT" w:hAnsi="Tw Cen MT"/>
          <w:sz w:val="24"/>
        </w:rPr>
        <w:t xml:space="preserve">What other groups were persecuted and murdered by the Nazis during the Holocaust? </w:t>
      </w:r>
    </w:p>
    <w:p w14:paraId="2AC08562" w14:textId="432DFBC7" w:rsidR="00D9486F" w:rsidRDefault="00D9486F" w:rsidP="00D9486F">
      <w:pPr>
        <w:spacing w:after="0" w:line="240" w:lineRule="auto"/>
        <w:rPr>
          <w:rStyle w:val="termtext"/>
          <w:rFonts w:ascii="Tw Cen MT" w:hAnsi="Tw Cen MT" w:cstheme="minorHAnsi"/>
        </w:rPr>
      </w:pPr>
    </w:p>
    <w:p w14:paraId="192515D3" w14:textId="77777777" w:rsidR="004C5E1A" w:rsidRPr="004C5E1A" w:rsidRDefault="004C5E1A" w:rsidP="00D9486F">
      <w:pPr>
        <w:spacing w:after="0" w:line="240" w:lineRule="auto"/>
        <w:rPr>
          <w:rStyle w:val="termtext"/>
          <w:rFonts w:ascii="Tw Cen MT" w:hAnsi="Tw Cen MT" w:cstheme="minorHAnsi"/>
        </w:rPr>
      </w:pPr>
    </w:p>
    <w:p w14:paraId="5620EB3E" w14:textId="42F159BB" w:rsidR="00D9486F" w:rsidRPr="006C190C" w:rsidRDefault="004C5E1A" w:rsidP="00D9486F">
      <w:pPr>
        <w:spacing w:after="0" w:line="240" w:lineRule="auto"/>
        <w:rPr>
          <w:rStyle w:val="termtext"/>
          <w:rFonts w:ascii="Tw Cen MT" w:hAnsi="Tw Cen MT" w:cstheme="minorHAnsi"/>
          <w:b/>
          <w:sz w:val="32"/>
        </w:rPr>
      </w:pPr>
      <w:r w:rsidRPr="006C190C">
        <w:rPr>
          <w:rStyle w:val="termtext"/>
          <w:rFonts w:ascii="Tw Cen MT" w:hAnsi="Tw Cen MT" w:cstheme="minorHAnsi"/>
          <w:b/>
          <w:sz w:val="32"/>
        </w:rPr>
        <w:t>CRITICAL THINKING QUESTIONS</w:t>
      </w:r>
      <w:r w:rsidR="00093F35" w:rsidRPr="006C190C">
        <w:rPr>
          <w:rStyle w:val="termtext"/>
          <w:rFonts w:ascii="Tw Cen MT" w:hAnsi="Tw Cen MT" w:cstheme="minorHAnsi"/>
          <w:b/>
          <w:color w:val="FF0000"/>
        </w:rPr>
        <w:t xml:space="preserve"> </w:t>
      </w:r>
      <w:r w:rsidR="00093F35" w:rsidRPr="00005931">
        <w:rPr>
          <w:rStyle w:val="termtext"/>
          <w:rFonts w:ascii="Tw Cen MT" w:hAnsi="Tw Cen MT" w:cstheme="minorHAnsi"/>
          <w:b/>
          <w:color w:val="009999"/>
        </w:rPr>
        <w:t xml:space="preserve">(5 </w:t>
      </w:r>
      <w:proofErr w:type="spellStart"/>
      <w:r w:rsidR="00093F35" w:rsidRPr="00005931">
        <w:rPr>
          <w:rStyle w:val="termtext"/>
          <w:rFonts w:ascii="Tw Cen MT" w:hAnsi="Tw Cen MT" w:cstheme="minorHAnsi"/>
          <w:b/>
          <w:color w:val="009999"/>
        </w:rPr>
        <w:t>pnts</w:t>
      </w:r>
      <w:proofErr w:type="spellEnd"/>
      <w:r w:rsidR="00005931">
        <w:rPr>
          <w:rStyle w:val="termtext"/>
          <w:rFonts w:ascii="Tw Cen MT" w:hAnsi="Tw Cen MT" w:cstheme="minorHAnsi"/>
          <w:b/>
          <w:color w:val="009999"/>
        </w:rPr>
        <w:t xml:space="preserve"> a piece</w:t>
      </w:r>
      <w:r w:rsidR="00093F35" w:rsidRPr="00005931">
        <w:rPr>
          <w:rStyle w:val="termtext"/>
          <w:rFonts w:ascii="Tw Cen MT" w:hAnsi="Tw Cen MT" w:cstheme="minorHAnsi"/>
          <w:b/>
          <w:color w:val="009999"/>
        </w:rPr>
        <w:t>)</w:t>
      </w:r>
    </w:p>
    <w:p w14:paraId="1530C42F" w14:textId="77777777" w:rsidR="00093F35" w:rsidRDefault="004C5E1A" w:rsidP="00093F35">
      <w:pPr>
        <w:pStyle w:val="ListParagraph"/>
        <w:numPr>
          <w:ilvl w:val="0"/>
          <w:numId w:val="6"/>
        </w:numPr>
        <w:spacing w:after="0" w:line="240" w:lineRule="auto"/>
        <w:rPr>
          <w:rFonts w:ascii="Tw Cen MT" w:hAnsi="Tw Cen MT"/>
          <w:sz w:val="24"/>
        </w:rPr>
      </w:pPr>
      <w:r w:rsidRPr="004C5E1A">
        <w:rPr>
          <w:rFonts w:ascii="Tw Cen MT" w:hAnsi="Tw Cen MT"/>
          <w:sz w:val="24"/>
        </w:rPr>
        <w:t>What can we learn from the massive size and scope of the Holocaust?</w:t>
      </w:r>
    </w:p>
    <w:p w14:paraId="454ECD97" w14:textId="77777777" w:rsidR="00093F35" w:rsidRDefault="00093F35" w:rsidP="00093F35">
      <w:pPr>
        <w:pStyle w:val="ListParagraph"/>
        <w:spacing w:after="0" w:line="240" w:lineRule="auto"/>
        <w:ind w:left="360"/>
        <w:rPr>
          <w:rFonts w:ascii="Tw Cen MT" w:hAnsi="Tw Cen MT"/>
          <w:sz w:val="24"/>
        </w:rPr>
      </w:pPr>
    </w:p>
    <w:p w14:paraId="33571AAB" w14:textId="77777777" w:rsidR="00093F35" w:rsidRDefault="00093F35" w:rsidP="00093F35">
      <w:pPr>
        <w:pStyle w:val="ListParagraph"/>
        <w:spacing w:after="0" w:line="240" w:lineRule="auto"/>
        <w:ind w:left="360"/>
        <w:rPr>
          <w:rFonts w:ascii="Tw Cen MT" w:hAnsi="Tw Cen MT"/>
          <w:sz w:val="24"/>
        </w:rPr>
      </w:pPr>
    </w:p>
    <w:p w14:paraId="0E886431" w14:textId="77777777" w:rsidR="00093F35" w:rsidRDefault="004C5E1A" w:rsidP="00093F35">
      <w:pPr>
        <w:pStyle w:val="ListParagraph"/>
        <w:numPr>
          <w:ilvl w:val="0"/>
          <w:numId w:val="6"/>
        </w:numPr>
        <w:spacing w:after="0" w:line="240" w:lineRule="auto"/>
        <w:rPr>
          <w:rFonts w:ascii="Tw Cen MT" w:hAnsi="Tw Cen MT"/>
          <w:sz w:val="24"/>
        </w:rPr>
      </w:pPr>
      <w:r w:rsidRPr="00093F35">
        <w:rPr>
          <w:rFonts w:ascii="Tw Cen MT" w:hAnsi="Tw Cen MT"/>
          <w:sz w:val="24"/>
        </w:rPr>
        <w:t>Across Europe, the Nazis found countless willing helpers who collaborated or were complicit in their crimes. What motives and pressures led so many individuals to persecute, to murder, or to abandon their fellow human beings?</w:t>
      </w:r>
    </w:p>
    <w:p w14:paraId="22703285" w14:textId="77777777" w:rsidR="00093F35" w:rsidRDefault="00093F35" w:rsidP="00093F35">
      <w:pPr>
        <w:pStyle w:val="ListParagraph"/>
        <w:spacing w:after="0" w:line="240" w:lineRule="auto"/>
        <w:ind w:left="360"/>
        <w:rPr>
          <w:rFonts w:ascii="Tw Cen MT" w:hAnsi="Tw Cen MT"/>
          <w:sz w:val="24"/>
        </w:rPr>
      </w:pPr>
    </w:p>
    <w:p w14:paraId="2FA6DD20" w14:textId="77777777" w:rsidR="00093F35" w:rsidRDefault="00093F35" w:rsidP="00093F35">
      <w:pPr>
        <w:pStyle w:val="ListParagraph"/>
        <w:spacing w:after="0" w:line="240" w:lineRule="auto"/>
        <w:ind w:left="360"/>
        <w:rPr>
          <w:rFonts w:ascii="Tw Cen MT" w:hAnsi="Tw Cen MT"/>
          <w:sz w:val="24"/>
        </w:rPr>
      </w:pPr>
    </w:p>
    <w:p w14:paraId="64004044" w14:textId="217862BA" w:rsidR="004C5E1A" w:rsidRPr="00093F35" w:rsidRDefault="004C5E1A" w:rsidP="00093F35">
      <w:pPr>
        <w:pStyle w:val="ListParagraph"/>
        <w:numPr>
          <w:ilvl w:val="0"/>
          <w:numId w:val="6"/>
        </w:numPr>
        <w:spacing w:after="0" w:line="240" w:lineRule="auto"/>
        <w:rPr>
          <w:rStyle w:val="termtext"/>
          <w:rFonts w:ascii="Tw Cen MT" w:hAnsi="Tw Cen MT"/>
          <w:sz w:val="24"/>
        </w:rPr>
      </w:pPr>
      <w:r w:rsidRPr="00093F35">
        <w:rPr>
          <w:rFonts w:ascii="Tw Cen MT" w:hAnsi="Tw Cen MT"/>
          <w:sz w:val="24"/>
        </w:rPr>
        <w:t>Were there warning signs of what was to come before the Nazis came to power in 1933? Before the start of mass killing in 1941?</w:t>
      </w:r>
    </w:p>
    <w:p w14:paraId="0471D9AB" w14:textId="77777777" w:rsidR="00D9486F" w:rsidRDefault="00D9486F" w:rsidP="00D9486F">
      <w:pPr>
        <w:spacing w:after="0" w:line="240" w:lineRule="auto"/>
        <w:rPr>
          <w:rStyle w:val="termtext"/>
          <w:rFonts w:cstheme="minorHAnsi"/>
        </w:rPr>
      </w:pPr>
    </w:p>
    <w:p w14:paraId="55EB920B" w14:textId="77777777" w:rsidR="004C5E1A" w:rsidRDefault="004C5E1A" w:rsidP="00D9486F">
      <w:pPr>
        <w:spacing w:after="0" w:line="240" w:lineRule="auto"/>
        <w:rPr>
          <w:rStyle w:val="termtext"/>
          <w:rFonts w:cstheme="minorHAnsi"/>
        </w:rPr>
      </w:pPr>
    </w:p>
    <w:p w14:paraId="494E9BD1" w14:textId="77777777" w:rsidR="004C5E1A" w:rsidRDefault="004C5E1A" w:rsidP="00D9486F">
      <w:pPr>
        <w:spacing w:after="0" w:line="240" w:lineRule="auto"/>
        <w:rPr>
          <w:rStyle w:val="termtext"/>
          <w:rFonts w:cstheme="minorHAnsi"/>
        </w:rPr>
      </w:pPr>
    </w:p>
    <w:p w14:paraId="67BC8960" w14:textId="77777777" w:rsidR="004C5E1A" w:rsidRDefault="004C5E1A" w:rsidP="00D9486F">
      <w:pPr>
        <w:spacing w:after="0" w:line="240" w:lineRule="auto"/>
        <w:rPr>
          <w:rStyle w:val="termtext"/>
          <w:rFonts w:cstheme="minorHAnsi"/>
        </w:rPr>
      </w:pPr>
    </w:p>
    <w:p w14:paraId="46EF09A8" w14:textId="77777777" w:rsidR="004C5E1A" w:rsidRDefault="004C5E1A" w:rsidP="00D9486F">
      <w:pPr>
        <w:spacing w:after="0" w:line="240" w:lineRule="auto"/>
        <w:rPr>
          <w:rStyle w:val="termtext"/>
          <w:rFonts w:cstheme="minorHAnsi"/>
        </w:rPr>
      </w:pPr>
    </w:p>
    <w:sectPr w:rsidR="004C5E1A" w:rsidSect="00604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embedBold r:id="rId1" w:subsetted="1" w:fontKey="{E7AD4CE3-605E-4698-ACCF-61138586105F}"/>
  </w:font>
  <w:font w:name="Tw Cen MT">
    <w:panose1 w:val="020B0602020104020603"/>
    <w:charset w:val="00"/>
    <w:family w:val="swiss"/>
    <w:pitch w:val="variable"/>
    <w:sig w:usb0="00000007" w:usb1="00000000" w:usb2="00000000" w:usb3="00000000" w:csb0="00000003" w:csb1="00000000"/>
    <w:embedRegular r:id="rId2" w:fontKey="{061CCDB5-10E3-4278-BE94-2A6900C7A983}"/>
    <w:embedBold r:id="rId3" w:fontKey="{7E11EF4A-2BCB-467B-9D25-B71FFB5A6D68}"/>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0A"/>
    <w:multiLevelType w:val="hybridMultilevel"/>
    <w:tmpl w:val="6B8A0944"/>
    <w:lvl w:ilvl="0" w:tplc="221AA74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1454D"/>
    <w:multiLevelType w:val="hybridMultilevel"/>
    <w:tmpl w:val="D70436E0"/>
    <w:lvl w:ilvl="0" w:tplc="221AA74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92C26"/>
    <w:multiLevelType w:val="hybridMultilevel"/>
    <w:tmpl w:val="5A1E8E58"/>
    <w:lvl w:ilvl="0" w:tplc="410A7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24EE7"/>
    <w:multiLevelType w:val="hybridMultilevel"/>
    <w:tmpl w:val="D20E0D8E"/>
    <w:lvl w:ilvl="0" w:tplc="4CC48128">
      <w:start w:val="1"/>
      <w:numFmt w:val="decimal"/>
      <w:lvlText w:val="%1."/>
      <w:lvlJc w:val="left"/>
      <w:pPr>
        <w:ind w:left="720" w:hanging="360"/>
      </w:pPr>
      <w:rPr>
        <w:b/>
        <w:color w:val="0099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F6109"/>
    <w:multiLevelType w:val="hybridMultilevel"/>
    <w:tmpl w:val="EFDA30BA"/>
    <w:lvl w:ilvl="0" w:tplc="971EC8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B16AA8"/>
    <w:multiLevelType w:val="hybridMultilevel"/>
    <w:tmpl w:val="56F6A07E"/>
    <w:lvl w:ilvl="0" w:tplc="794A812C">
      <w:start w:val="1"/>
      <w:numFmt w:val="decimal"/>
      <w:lvlText w:val="%1."/>
      <w:lvlJc w:val="left"/>
      <w:pPr>
        <w:ind w:left="360" w:hanging="360"/>
      </w:pPr>
      <w:rPr>
        <w:rFonts w:hint="default"/>
        <w:b/>
        <w:color w:val="0099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tLQ0NDMyMjOyMDBT0lEKTi0uzszPAykwrgUA9IfjAiwAAAA="/>
  </w:docVars>
  <w:rsids>
    <w:rsidRoot w:val="00AA344F"/>
    <w:rsid w:val="00005931"/>
    <w:rsid w:val="00093F35"/>
    <w:rsid w:val="00333F5E"/>
    <w:rsid w:val="00374DB9"/>
    <w:rsid w:val="004C5E1A"/>
    <w:rsid w:val="0060499C"/>
    <w:rsid w:val="006C190C"/>
    <w:rsid w:val="00720A89"/>
    <w:rsid w:val="0076274F"/>
    <w:rsid w:val="00AA344F"/>
    <w:rsid w:val="00B21AD2"/>
    <w:rsid w:val="00B37BEA"/>
    <w:rsid w:val="00B71226"/>
    <w:rsid w:val="00BB77FD"/>
    <w:rsid w:val="00D9486F"/>
    <w:rsid w:val="00DC22D2"/>
    <w:rsid w:val="00D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880A"/>
  <w15:chartTrackingRefBased/>
  <w15:docId w15:val="{C0439356-62EE-4939-B594-A91EAA8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AA344F"/>
  </w:style>
  <w:style w:type="paragraph" w:styleId="ListParagraph">
    <w:name w:val="List Paragraph"/>
    <w:basedOn w:val="Normal"/>
    <w:uiPriority w:val="34"/>
    <w:qFormat/>
    <w:rsid w:val="00AA344F"/>
    <w:pPr>
      <w:ind w:left="720"/>
      <w:contextualSpacing/>
    </w:pPr>
  </w:style>
  <w:style w:type="table" w:styleId="TableGrid">
    <w:name w:val="Table Grid"/>
    <w:basedOn w:val="TableNormal"/>
    <w:uiPriority w:val="39"/>
    <w:rsid w:val="0060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cyclopedia.ushmm.org/content/en/article/introduction-to-the-holocaust"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230</Words>
  <Characters>1196</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27</cp:revision>
  <dcterms:created xsi:type="dcterms:W3CDTF">2021-03-01T03:53:00Z</dcterms:created>
  <dcterms:modified xsi:type="dcterms:W3CDTF">2023-03-10T13:12:00Z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e1ab3b924b343ba117bd934f8322d4e8f8323d3cd10e3d6a9074f56ea55bbce4</vt:lpwstr>
  </property>
</Properties>
</file>